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DB89C" w14:textId="77777777" w:rsidR="00B461EA" w:rsidRPr="00B461EA" w:rsidRDefault="00B461EA" w:rsidP="00B461EA">
      <w:pPr>
        <w:suppressAutoHyphens w:val="0"/>
        <w:spacing w:after="160" w:line="259" w:lineRule="auto"/>
        <w:rPr>
          <w:rFonts w:ascii="Segoe UI" w:eastAsiaTheme="majorEastAsia" w:hAnsi="Segoe UI" w:cs="Segoe UI"/>
          <w:b/>
          <w:bCs/>
          <w:color w:val="1C4E6D"/>
          <w:lang w:val="en-GB"/>
        </w:rPr>
      </w:pPr>
      <w:bookmarkStart w:id="0" w:name="_Toc122434698"/>
      <w:bookmarkStart w:id="1" w:name="_Toc108772741"/>
      <w:r w:rsidRPr="00B461EA">
        <w:rPr>
          <w:b/>
          <w:bCs/>
        </w:rPr>
        <w:t>ANNEX 7 Most common irregularities in the field of awarding contracts</w:t>
      </w:r>
      <w:bookmarkEnd w:id="0"/>
    </w:p>
    <w:bookmarkEnd w:id="1"/>
    <w:p w14:paraId="2C0009E5" w14:textId="77777777" w:rsidR="00B461EA" w:rsidRPr="00882280" w:rsidRDefault="00B461EA" w:rsidP="00B461EA">
      <w:p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882280">
        <w:rPr>
          <w:rFonts w:ascii="Segoe UI" w:hAnsi="Segoe UI" w:cs="Segoe UI"/>
          <w:lang w:val="en-GB"/>
        </w:rPr>
        <w:t>1. The most common infringements in the area of awarding public contracts are related to the following:</w:t>
      </w:r>
    </w:p>
    <w:p w14:paraId="18886C23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 xml:space="preserve">dividing or underrating the estimated value of the contract </w:t>
      </w:r>
      <w:r>
        <w:rPr>
          <w:rFonts w:ascii="Segoe UI" w:hAnsi="Segoe UI" w:cs="Segoe UI"/>
          <w:lang w:val="en-GB"/>
        </w:rPr>
        <w:t>to</w:t>
      </w:r>
      <w:r w:rsidRPr="00381DDC">
        <w:rPr>
          <w:rFonts w:ascii="Segoe UI" w:hAnsi="Segoe UI" w:cs="Segoe UI"/>
          <w:lang w:val="en-GB"/>
        </w:rPr>
        <w:t xml:space="preserve"> avoid the application of law;</w:t>
      </w:r>
    </w:p>
    <w:p w14:paraId="44A93B4E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conducting the public procurement procedure in the wrong manner (e.g., the award of contracts using non-competitive procedures where there are no grounds for applying such procedures; in the case of priority services, the application of the procedure dedicated to non-priority services);</w:t>
      </w:r>
    </w:p>
    <w:p w14:paraId="2B54E8D8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non-competitive description of the subject of the contract by the groundless indication of trademarks, patents or the origin of goods, without allowing the equivalent tender submission and description of equivalence;</w:t>
      </w:r>
    </w:p>
    <w:p w14:paraId="73756136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setting improper deadlines for the tender submission or illegal shortening of deadlines for the tender submission;</w:t>
      </w:r>
    </w:p>
    <w:p w14:paraId="791F3E0A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 xml:space="preserve">determining improper conditions of participation in the public contract award procedure, leading to discrimination </w:t>
      </w:r>
      <w:r>
        <w:rPr>
          <w:rFonts w:ascii="Segoe UI" w:hAnsi="Segoe UI" w:cs="Segoe UI"/>
          <w:lang w:val="en-GB"/>
        </w:rPr>
        <w:t>against</w:t>
      </w:r>
      <w:r w:rsidRPr="00381DDC">
        <w:rPr>
          <w:rFonts w:ascii="Segoe UI" w:hAnsi="Segoe UI" w:cs="Segoe UI"/>
          <w:lang w:val="en-GB"/>
        </w:rPr>
        <w:t xml:space="preserve"> contractors;</w:t>
      </w:r>
    </w:p>
    <w:p w14:paraId="3E9BF55A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 xml:space="preserve">determining the conditions of participation in the public contract award procedure that exceed the needs necessary to achieve </w:t>
      </w:r>
      <w:r>
        <w:rPr>
          <w:rFonts w:ascii="Segoe UI" w:hAnsi="Segoe UI" w:cs="Segoe UI"/>
          <w:lang w:val="en-GB"/>
        </w:rPr>
        <w:t xml:space="preserve">the </w:t>
      </w:r>
      <w:r w:rsidRPr="00381DDC">
        <w:rPr>
          <w:rFonts w:ascii="Segoe UI" w:hAnsi="Segoe UI" w:cs="Segoe UI"/>
          <w:lang w:val="en-GB"/>
        </w:rPr>
        <w:t>contract objectives;</w:t>
      </w:r>
    </w:p>
    <w:p w14:paraId="002050F2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 xml:space="preserve">demanding </w:t>
      </w:r>
      <w:r>
        <w:rPr>
          <w:rFonts w:ascii="Segoe UI" w:hAnsi="Segoe UI" w:cs="Segoe UI"/>
          <w:lang w:val="en-GB"/>
        </w:rPr>
        <w:t>that</w:t>
      </w:r>
      <w:r w:rsidRPr="00381DDC">
        <w:rPr>
          <w:rFonts w:ascii="Segoe UI" w:hAnsi="Segoe UI" w:cs="Segoe UI"/>
          <w:lang w:val="en-GB"/>
        </w:rPr>
        <w:t xml:space="preserve"> </w:t>
      </w:r>
      <w:r>
        <w:rPr>
          <w:rFonts w:ascii="Segoe UI" w:hAnsi="Segoe UI" w:cs="Segoe UI"/>
          <w:lang w:val="en-GB"/>
        </w:rPr>
        <w:t xml:space="preserve">each </w:t>
      </w:r>
      <w:r w:rsidRPr="00381DDC">
        <w:rPr>
          <w:rFonts w:ascii="Segoe UI" w:hAnsi="Segoe UI" w:cs="Segoe UI"/>
          <w:lang w:val="en-GB"/>
        </w:rPr>
        <w:t>consortium member meet</w:t>
      </w:r>
      <w:r>
        <w:rPr>
          <w:rFonts w:ascii="Segoe UI" w:hAnsi="Segoe UI" w:cs="Segoe UI"/>
          <w:lang w:val="en-GB"/>
        </w:rPr>
        <w:t>s</w:t>
      </w:r>
      <w:r w:rsidRPr="00381DDC">
        <w:rPr>
          <w:rFonts w:ascii="Segoe UI" w:hAnsi="Segoe UI" w:cs="Segoe UI"/>
          <w:lang w:val="en-GB"/>
        </w:rPr>
        <w:t xml:space="preserve"> the conditions </w:t>
      </w:r>
      <w:r>
        <w:rPr>
          <w:rFonts w:ascii="Segoe UI" w:hAnsi="Segoe UI" w:cs="Segoe UI"/>
          <w:lang w:val="en-GB"/>
        </w:rPr>
        <w:t>for</w:t>
      </w:r>
      <w:r w:rsidRPr="00381DDC">
        <w:rPr>
          <w:rFonts w:ascii="Segoe UI" w:hAnsi="Segoe UI" w:cs="Segoe UI"/>
          <w:lang w:val="en-GB"/>
        </w:rPr>
        <w:t xml:space="preserve"> participation in the procedure;</w:t>
      </w:r>
    </w:p>
    <w:p w14:paraId="72CDFFD2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 xml:space="preserve">demanding </w:t>
      </w:r>
      <w:r>
        <w:rPr>
          <w:rFonts w:ascii="Segoe UI" w:hAnsi="Segoe UI" w:cs="Segoe UI"/>
          <w:lang w:val="en-GB"/>
        </w:rPr>
        <w:t xml:space="preserve">the </w:t>
      </w:r>
      <w:r w:rsidRPr="00381DDC">
        <w:rPr>
          <w:rFonts w:ascii="Segoe UI" w:hAnsi="Segoe UI" w:cs="Segoe UI"/>
          <w:lang w:val="en-GB"/>
        </w:rPr>
        <w:t>submission of documents not required by the regulations;</w:t>
      </w:r>
    </w:p>
    <w:p w14:paraId="63DC0610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demanding proof of experience in the execution of contracts co-financed by the EU or national funds where it is not necessary to confirm the contractor’s abilities to execute the contract;</w:t>
      </w:r>
    </w:p>
    <w:p w14:paraId="0AE175E6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non-compliance with the regulations on publishing the contract notice or any amendments thereto;</w:t>
      </w:r>
    </w:p>
    <w:p w14:paraId="0674A31E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illegal restriction of subcontracting;</w:t>
      </w:r>
    </w:p>
    <w:p w14:paraId="43A26FF8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setting improper tender evaluation criteria;</w:t>
      </w:r>
    </w:p>
    <w:p w14:paraId="49AE4E2A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conducting the procedure in breach of the principle of transparency, fair competition and equal treatment of contractors;</w:t>
      </w:r>
    </w:p>
    <w:p w14:paraId="3EF98FA1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illegal modification to the content of the agreement concluded with the contractor.</w:t>
      </w:r>
    </w:p>
    <w:p w14:paraId="0707DC53" w14:textId="77777777" w:rsidR="00B461EA" w:rsidRPr="00882280" w:rsidRDefault="00B461EA" w:rsidP="00B461EA">
      <w:pPr>
        <w:keepNext/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882280">
        <w:rPr>
          <w:rFonts w:ascii="Segoe UI" w:hAnsi="Segoe UI" w:cs="Segoe UI"/>
          <w:lang w:val="en-GB"/>
        </w:rPr>
        <w:lastRenderedPageBreak/>
        <w:t xml:space="preserve">2. The most common breaches in the area of awarding contracts in accordance with the Programme procurement requirements </w:t>
      </w:r>
      <w:r w:rsidRPr="00B461EA">
        <w:rPr>
          <w:rFonts w:ascii="Segoe UI" w:hAnsi="Segoe UI" w:cs="Segoe UI"/>
          <w:b/>
          <w:bCs/>
          <w:u w:val="single"/>
          <w:lang w:val="en-GB"/>
        </w:rPr>
        <w:t>(applied to the Polish project partners</w:t>
      </w:r>
      <w:r w:rsidRPr="00882280">
        <w:rPr>
          <w:rFonts w:ascii="Segoe UI" w:hAnsi="Segoe UI" w:cs="Segoe UI"/>
          <w:lang w:val="en-GB"/>
        </w:rPr>
        <w:t>) are:</w:t>
      </w:r>
    </w:p>
    <w:p w14:paraId="539BFE8B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 xml:space="preserve">dividing or underrating the estimated value of the contract </w:t>
      </w:r>
      <w:r>
        <w:rPr>
          <w:rFonts w:ascii="Segoe UI" w:hAnsi="Segoe UI" w:cs="Segoe UI"/>
          <w:lang w:val="en-GB"/>
        </w:rPr>
        <w:t>to</w:t>
      </w:r>
      <w:r w:rsidRPr="00381DDC">
        <w:rPr>
          <w:rFonts w:ascii="Segoe UI" w:hAnsi="Segoe UI" w:cs="Segoe UI"/>
          <w:lang w:val="en-GB"/>
        </w:rPr>
        <w:t xml:space="preserve"> circumvent the application of the Programme procurement requirements;</w:t>
      </w:r>
    </w:p>
    <w:p w14:paraId="228102A6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failure to publish the announcement of the procurement;</w:t>
      </w:r>
    </w:p>
    <w:p w14:paraId="4A4F6036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failure to set the evaluation criteria;</w:t>
      </w:r>
    </w:p>
    <w:p w14:paraId="622AE383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awarding the contract to entities related in personal or capital terms;</w:t>
      </w:r>
    </w:p>
    <w:p w14:paraId="22670803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 xml:space="preserve">setting the proposal deadline in a way that prevents </w:t>
      </w:r>
      <w:r>
        <w:rPr>
          <w:rFonts w:ascii="Segoe UI" w:hAnsi="Segoe UI" w:cs="Segoe UI"/>
          <w:lang w:val="en-GB"/>
        </w:rPr>
        <w:t xml:space="preserve">the </w:t>
      </w:r>
      <w:r w:rsidRPr="00381DDC">
        <w:rPr>
          <w:rFonts w:ascii="Segoe UI" w:hAnsi="Segoe UI" w:cs="Segoe UI"/>
          <w:lang w:val="en-GB"/>
        </w:rPr>
        <w:t>preparation and submission of proposals;</w:t>
      </w:r>
    </w:p>
    <w:p w14:paraId="65AB1263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concluding the contract with an operator related in personal or capital terms (in cases whe</w:t>
      </w:r>
      <w:r>
        <w:rPr>
          <w:rFonts w:ascii="Segoe UI" w:hAnsi="Segoe UI" w:cs="Segoe UI"/>
          <w:lang w:val="en-GB"/>
        </w:rPr>
        <w:t>re</w:t>
      </w:r>
      <w:r w:rsidRPr="00381DDC">
        <w:rPr>
          <w:rFonts w:ascii="Segoe UI" w:hAnsi="Segoe UI" w:cs="Segoe UI"/>
          <w:lang w:val="en-GB"/>
        </w:rPr>
        <w:t xml:space="preserve"> there is another potential contractor </w:t>
      </w:r>
      <w:r>
        <w:rPr>
          <w:rFonts w:ascii="Segoe UI" w:hAnsi="Segoe UI" w:cs="Segoe UI"/>
          <w:lang w:val="en-GB"/>
        </w:rPr>
        <w:t>o</w:t>
      </w:r>
      <w:r w:rsidRPr="00381DDC">
        <w:rPr>
          <w:rFonts w:ascii="Segoe UI" w:hAnsi="Segoe UI" w:cs="Segoe UI"/>
          <w:lang w:val="en-GB"/>
        </w:rPr>
        <w:t>n the market);</w:t>
      </w:r>
    </w:p>
    <w:p w14:paraId="6EED3BC0" w14:textId="77777777" w:rsidR="00B461EA" w:rsidRPr="00381DDC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failure to publish the information about the selection of the proposal according to the requirements;</w:t>
      </w:r>
    </w:p>
    <w:p w14:paraId="1E1A2226" w14:textId="77777777" w:rsidR="00B461EA" w:rsidRDefault="00B461EA" w:rsidP="00B461EA">
      <w:pPr>
        <w:pStyle w:val="Akapitzlist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Segoe UI" w:hAnsi="Segoe UI" w:cs="Segoe UI"/>
          <w:lang w:val="en-GB"/>
        </w:rPr>
      </w:pPr>
      <w:r w:rsidRPr="00381DDC">
        <w:rPr>
          <w:rFonts w:ascii="Segoe UI" w:hAnsi="Segoe UI" w:cs="Segoe UI"/>
          <w:lang w:val="en-GB"/>
        </w:rPr>
        <w:t>concluding an oral agreement.</w:t>
      </w:r>
    </w:p>
    <w:p w14:paraId="17D62667" w14:textId="77777777" w:rsidR="00EA23B4" w:rsidRDefault="00EA23B4"/>
    <w:sectPr w:rsidR="00EA23B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52980" w14:textId="77777777" w:rsidR="00111C99" w:rsidRDefault="00111C99" w:rsidP="00111C99">
      <w:pPr>
        <w:spacing w:after="0" w:line="240" w:lineRule="auto"/>
      </w:pPr>
      <w:r>
        <w:separator/>
      </w:r>
    </w:p>
  </w:endnote>
  <w:endnote w:type="continuationSeparator" w:id="0">
    <w:p w14:paraId="5D427788" w14:textId="77777777" w:rsidR="00111C99" w:rsidRDefault="00111C99" w:rsidP="00111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2D177" w14:textId="77777777" w:rsidR="00111C99" w:rsidRDefault="00111C99" w:rsidP="00111C99">
      <w:pPr>
        <w:spacing w:after="0" w:line="240" w:lineRule="auto"/>
      </w:pPr>
      <w:r>
        <w:separator/>
      </w:r>
    </w:p>
  </w:footnote>
  <w:footnote w:type="continuationSeparator" w:id="0">
    <w:p w14:paraId="4A347E0E" w14:textId="77777777" w:rsidR="00111C99" w:rsidRDefault="00111C99" w:rsidP="00111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55001" w14:textId="18251A8E" w:rsidR="00111C99" w:rsidRDefault="00111C99">
    <w:pPr>
      <w:pStyle w:val="Nagwek"/>
    </w:pPr>
    <w:r>
      <w:rPr>
        <w:noProof/>
        <w:lang w:eastAsia="en-US"/>
      </w:rPr>
      <w:drawing>
        <wp:inline distT="0" distB="0" distL="0" distR="0" wp14:anchorId="5A3EC521" wp14:editId="351D75C8">
          <wp:extent cx="2567940" cy="752873"/>
          <wp:effectExtent l="0" t="0" r="381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1568" cy="7627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B3948" w14:textId="77777777" w:rsidR="00111C99" w:rsidRDefault="00111C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580BF3"/>
    <w:multiLevelType w:val="hybridMultilevel"/>
    <w:tmpl w:val="56C2DD0C"/>
    <w:lvl w:ilvl="0" w:tplc="C05C18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924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A4"/>
    <w:rsid w:val="00111C99"/>
    <w:rsid w:val="008B4BA4"/>
    <w:rsid w:val="00B461EA"/>
    <w:rsid w:val="00EA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C5F873-D979-4C5C-B7E4-B2A1B83C9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1EA"/>
    <w:pPr>
      <w:suppressAutoHyphens/>
      <w:spacing w:after="120" w:line="360" w:lineRule="auto"/>
    </w:pPr>
    <w:rPr>
      <w:rFonts w:ascii="Calibri" w:eastAsia="Times New Roman" w:hAnsi="Calibri" w:cs="Times New Roman"/>
      <w:color w:val="000000" w:themeColor="text1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Eko punkty,podpunkt,EPL lista punktowana z wyrózneniem,1st level - Bullet List Paragraph,Lettre d'introduction,Normal bullet 2,Bullet list,Listenabsatz,Wykres"/>
    <w:basedOn w:val="Normalny"/>
    <w:link w:val="AkapitzlistZnak"/>
    <w:uiPriority w:val="99"/>
    <w:qFormat/>
    <w:rsid w:val="00B461EA"/>
    <w:pPr>
      <w:ind w:left="720"/>
      <w:contextualSpacing/>
    </w:pPr>
  </w:style>
  <w:style w:type="character" w:customStyle="1" w:styleId="AkapitzlistZnak">
    <w:name w:val="Akapit z listą Znak"/>
    <w:aliases w:val="maz_wyliczenie Znak,opis dzialania Znak,K-P_odwolanie Znak,A_wyliczenie Znak,Akapit z listą5 Znak,Eko punkty Znak,podpunkt Znak,EPL lista punktowana z wyrózneniem Znak,1st level - Bullet List Paragraph Znak,Lettre d'introduction Znak"/>
    <w:link w:val="Akapitzlist"/>
    <w:uiPriority w:val="99"/>
    <w:qFormat/>
    <w:rsid w:val="00B461EA"/>
    <w:rPr>
      <w:rFonts w:ascii="Calibri" w:eastAsia="Times New Roman" w:hAnsi="Calibri" w:cs="Times New Roman"/>
      <w:color w:val="000000" w:themeColor="text1"/>
      <w:sz w:val="24"/>
      <w:szCs w:val="24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111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C99"/>
    <w:rPr>
      <w:rFonts w:ascii="Calibri" w:eastAsia="Times New Roman" w:hAnsi="Calibri" w:cs="Times New Roman"/>
      <w:color w:val="000000" w:themeColor="text1"/>
      <w:sz w:val="24"/>
      <w:szCs w:val="24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111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C99"/>
    <w:rPr>
      <w:rFonts w:ascii="Calibri" w:eastAsia="Times New Roman" w:hAnsi="Calibri" w:cs="Times New Roman"/>
      <w:color w:val="000000" w:themeColor="text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20.png@01D92BEA.A5006B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EAC4A-A17E-44AF-9001-EEBB6307B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394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Kramarz Inga</dc:creator>
  <cp:keywords/>
  <dc:description/>
  <cp:lastModifiedBy>Tomasz Jędrzejewski</cp:lastModifiedBy>
  <cp:revision>3</cp:revision>
  <dcterms:created xsi:type="dcterms:W3CDTF">2023-01-03T08:19:00Z</dcterms:created>
  <dcterms:modified xsi:type="dcterms:W3CDTF">2023-01-19T14:10:00Z</dcterms:modified>
</cp:coreProperties>
</file>